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right"/>
      </w:pPr>
      <w:r>
        <w:t>سياسة خصوصية تطبيق الجوال</w:t>
      </w:r>
    </w:p>
    <w:p>
      <w:pPr>
        <w:jc w:val="right"/>
      </w:pPr>
      <w:r>
        <w:rPr>
          <w:color w:val="8A94A0"/>
        </w:rPr>
        <w:t>قالب جاهز للتعبئة — 11 قسمًا</w:t>
      </w:r>
    </w:p>
    <w:p>
      <w:pPr>
        <w:jc w:val="right"/>
      </w:pPr>
      <w:r>
        <w:t>web-pioneer.com — قالب مجاني. يمكنك تعديل هذا المستند ومشاركته بحرية.</w:t>
      </w:r>
    </w:p>
    <w:p>
      <w:pPr>
        <w:pStyle w:val="Heading1"/>
        <w:jc w:val="right"/>
      </w:pPr>
      <w:r>
        <w:t>تنبيه مهم: ليس استشارة قانونية</w:t>
      </w:r>
    </w:p>
    <w:p>
      <w:pPr>
        <w:jc w:val="right"/>
      </w:pPr>
      <w:r>
        <w:t>القالب نقطة بداية تقنية مبنية على متطلبات المتاجر. قوانين حماية البيانات تختلف بين الدول والقطاعات. اعرض السياسة النهائية على محامٍ مختص قبل النشر.</w:t>
      </w:r>
    </w:p>
    <w:p>
      <w:pPr>
        <w:pStyle w:val="Heading1"/>
        <w:jc w:val="right"/>
      </w:pPr>
      <w:r>
        <w:t>1. المقدمة والنطاق</w:t>
      </w:r>
    </w:p>
    <w:p>
      <w:pPr>
        <w:jc w:val="right"/>
      </w:pPr>
      <w:r>
        <w:t>صياغة مقترحة: «توضح هذه السياسة كيف تجمع [الشركة] المعلومات وتستخدمها وتحميها عند استخدامك تطبيق [الاسم]. باستخدامك التطبيق فأنت توافق عليها.»</w:t>
      </w:r>
    </w:p>
    <w:p>
      <w:pPr>
        <w:jc w:val="right"/>
      </w:pPr>
      <w:r>
        <w:rPr>
          <w:b/>
        </w:rPr>
        <w:t xml:space="preserve">اسم التطبيق: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الاسم القانوني للشركة / المطور: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تاريخ السريان: </w:t>
      </w:r>
      <w:r>
        <w:t>__________________________________________________</w:t>
      </w:r>
    </w:p>
    <w:p>
      <w:pPr>
        <w:pStyle w:val="Heading1"/>
        <w:jc w:val="right"/>
      </w:pPr>
      <w:r>
        <w:t>2. البيانات التي نجمعها</w:t>
      </w:r>
    </w:p>
    <w:p>
      <w:pPr>
        <w:jc w:val="right"/>
      </w:pPr>
      <w:r>
        <w:t>اذكر فقط ما يجمعه التطبيق فعلًا، وراجع قائمة الـ SDK في القسم 5.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الفئة</w:t>
            </w:r>
          </w:p>
        </w:tc>
        <w:tc>
          <w:tcPr>
            <w:tcW w:type="dxa" w:w="2880"/>
          </w:tcPr>
          <w:p>
            <w:r>
              <w:rPr>
                <w:b/>
              </w:rPr>
              <w:t>أمثلة</w:t>
            </w:r>
          </w:p>
        </w:tc>
        <w:tc>
          <w:tcPr>
            <w:tcW w:type="dxa" w:w="2880"/>
          </w:tcPr>
          <w:p>
            <w:r>
              <w:rPr>
                <w:b/>
              </w:rPr>
              <w:t>تُجمع؟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  <w:jc w:val="right"/>
      </w:pPr>
      <w:r>
        <w:t>3. كيف نستخدم البيانات</w:t>
      </w:r>
    </w:p>
    <w:p>
      <w:pPr>
        <w:pStyle w:val="ListBullet"/>
        <w:jc w:val="right"/>
      </w:pPr>
      <w:r>
        <w:t>تقديم الخدمة وتشغيلها: ____________</w:t>
      </w:r>
    </w:p>
    <w:p>
      <w:pPr>
        <w:pStyle w:val="ListBullet"/>
        <w:jc w:val="right"/>
      </w:pPr>
      <w:r>
        <w:t>التواصل معك: ____________</w:t>
      </w:r>
    </w:p>
    <w:p>
      <w:pPr>
        <w:pStyle w:val="ListBullet"/>
        <w:jc w:val="right"/>
      </w:pPr>
      <w:r>
        <w:t>تحسين التطبيق (أعطال وتحليلات): ____________</w:t>
      </w:r>
    </w:p>
    <w:p>
      <w:pPr>
        <w:pStyle w:val="ListBullet"/>
        <w:jc w:val="right"/>
      </w:pPr>
      <w:r>
        <w:t>التسويق مع إمكانية الإيقاف (إن صح): ____________</w:t>
      </w:r>
    </w:p>
    <w:p>
      <w:pPr>
        <w:pStyle w:val="ListBullet"/>
        <w:jc w:val="right"/>
      </w:pPr>
      <w:r>
        <w:t>الالتزام القانوني ومنع الاحتيال: ____________</w:t>
      </w:r>
    </w:p>
    <w:p>
      <w:pPr>
        <w:pStyle w:val="Heading1"/>
        <w:jc w:val="right"/>
      </w:pPr>
      <w:r>
        <w:t>4. الأساس القانوني (إن انطبق)</w:t>
      </w:r>
    </w:p>
    <w:p>
      <w:pPr>
        <w:pStyle w:val="ListBullet"/>
        <w:jc w:val="right"/>
      </w:pPr>
      <w:r>
        <w:t>العقد: بيانات لازمة لتقديم الخدمة.</w:t>
      </w:r>
    </w:p>
    <w:p>
      <w:pPr>
        <w:pStyle w:val="ListBullet"/>
        <w:jc w:val="right"/>
      </w:pPr>
      <w:r>
        <w:t>الموافقة: بيانات اختيارية قابلة للسحب.</w:t>
      </w:r>
    </w:p>
    <w:p>
      <w:pPr>
        <w:pStyle w:val="ListBullet"/>
        <w:jc w:val="right"/>
      </w:pPr>
      <w:r>
        <w:t>المصلحة المشروعة: الأمان والتحليلات الأساسية.</w:t>
      </w:r>
    </w:p>
    <w:p>
      <w:pPr>
        <w:pStyle w:val="ListBullet"/>
        <w:jc w:val="right"/>
      </w:pPr>
      <w:r>
        <w:t>الالتزام القانوني: سجلات يفرضها القانون.</w:t>
      </w:r>
    </w:p>
    <w:p>
      <w:pPr>
        <w:pStyle w:val="Heading1"/>
        <w:jc w:val="right"/>
      </w:pPr>
      <w:r>
        <w:t>5. الخدمات الخارجية والـ SDK</w:t>
      </w:r>
    </w:p>
    <w:p>
      <w:pPr>
        <w:jc w:val="right"/>
      </w:pPr>
      <w:r>
        <w:t>سمِّ كل SDK يلمس بيانات. يجب أن تطابق القائمة نموذج Data Safety وملصقات آبل.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الخدمة / SDK</w:t>
            </w:r>
          </w:p>
        </w:tc>
        <w:tc>
          <w:tcPr>
            <w:tcW w:type="dxa" w:w="2880"/>
          </w:tcPr>
          <w:p>
            <w:r>
              <w:rPr>
                <w:b/>
              </w:rPr>
              <w:t>الغرض</w:t>
            </w:r>
          </w:p>
        </w:tc>
        <w:tc>
          <w:tcPr>
            <w:tcW w:type="dxa" w:w="2880"/>
          </w:tcPr>
          <w:p>
            <w:r>
              <w:rPr>
                <w:b/>
              </w:rPr>
              <w:t>موجودة؟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  <w:jc w:val="right"/>
      </w:pPr>
      <w:r>
        <w:t>6. مشاركة البيانات</w:t>
      </w:r>
    </w:p>
    <w:p>
      <w:pPr>
        <w:pStyle w:val="ListBullet"/>
        <w:jc w:val="right"/>
      </w:pPr>
      <w:r>
        <w:t>مزودو خدمات يعالجون البيانات نيابة عنا (استضافة، تحليلات، دفع).</w:t>
      </w:r>
    </w:p>
    <w:p>
      <w:pPr>
        <w:pStyle w:val="ListBullet"/>
        <w:jc w:val="right"/>
      </w:pPr>
      <w:r>
        <w:t>شركاء تشغيل (إن وجدوا): ____________</w:t>
      </w:r>
    </w:p>
    <w:p>
      <w:pPr>
        <w:pStyle w:val="ListBullet"/>
        <w:jc w:val="right"/>
      </w:pPr>
      <w:r>
        <w:t>الجهات الرسمية عند طلب القانون.</w:t>
      </w:r>
    </w:p>
    <w:p>
      <w:pPr>
        <w:pStyle w:val="ListBullet"/>
        <w:jc w:val="right"/>
      </w:pPr>
      <w:r>
        <w:t>نقل النشاط بنفس الحماية.</w:t>
      </w:r>
    </w:p>
    <w:p>
      <w:pPr>
        <w:pStyle w:val="ListBullet"/>
        <w:jc w:val="right"/>
      </w:pPr>
      <w:r>
        <w:t>لا نبيع البيانات الشخصية. (أبقها إن صحت)</w:t>
      </w:r>
    </w:p>
    <w:p>
      <w:pPr>
        <w:pStyle w:val="Heading1"/>
        <w:jc w:val="right"/>
      </w:pPr>
      <w:r>
        <w:t>7. الاحتفاظ والحذف</w:t>
      </w:r>
    </w:p>
    <w:p>
      <w:pPr>
        <w:jc w:val="right"/>
      </w:pPr>
      <w:r>
        <w:rPr>
          <w:b/>
        </w:rPr>
        <w:t xml:space="preserve">مدة الاحتفاظ ببيانات الحساب: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مدة الاحتفاظ بسجلات المعاملات: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طريقة حذف الحساب (داخل التطبيق + رابط ويب):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ماذا يحدث عند الحذف: </w:t>
      </w:r>
      <w:r>
        <w:t>__________________________________________________</w:t>
      </w:r>
    </w:p>
    <w:p>
      <w:pPr>
        <w:pStyle w:val="Heading1"/>
        <w:jc w:val="right"/>
      </w:pPr>
      <w:r>
        <w:t>8. الأمان</w:t>
      </w:r>
    </w:p>
    <w:p>
      <w:pPr>
        <w:pStyle w:val="ListBullet"/>
        <w:jc w:val="right"/>
      </w:pPr>
      <w:r>
        <w:t>نقل مشفر (HTTPS/TLS).</w:t>
      </w:r>
    </w:p>
    <w:p>
      <w:pPr>
        <w:pStyle w:val="ListBullet"/>
        <w:jc w:val="right"/>
      </w:pPr>
      <w:r>
        <w:t>كلمات المرور مخزنة Hash.</w:t>
      </w:r>
    </w:p>
    <w:p>
      <w:pPr>
        <w:pStyle w:val="ListBullet"/>
        <w:jc w:val="right"/>
      </w:pPr>
      <w:r>
        <w:t>وصول الإنتاج مقصور على المخولين.</w:t>
      </w:r>
    </w:p>
    <w:p>
      <w:pPr>
        <w:pStyle w:val="ListBullet"/>
        <w:jc w:val="right"/>
      </w:pPr>
      <w:r>
        <w:t>بيانات البطاقات لدى بوابة الدفع ولا نخزن أرقامها. (عدّل لو مختلف)</w:t>
      </w:r>
    </w:p>
    <w:p>
      <w:pPr>
        <w:pStyle w:val="ListBullet"/>
        <w:jc w:val="right"/>
      </w:pPr>
      <w:r>
        <w:t>إجراءاتك الخاصة: ____________</w:t>
      </w:r>
    </w:p>
    <w:p>
      <w:pPr>
        <w:pStyle w:val="Heading1"/>
        <w:jc w:val="right"/>
      </w:pPr>
      <w:r>
        <w:t>9. حقوق المستخدم</w:t>
      </w:r>
    </w:p>
    <w:p>
      <w:pPr>
        <w:jc w:val="right"/>
      </w:pPr>
      <w:r>
        <w:t>صياغة مقترحة: «يمكنك طلب الاطلاع أو التصحيح أو الحذف وسحب الموافقة بمراسلتنا على [الإيميل]. نرد خلال 30 يومًا.»</w:t>
      </w:r>
    </w:p>
    <w:p>
      <w:pPr>
        <w:jc w:val="right"/>
      </w:pPr>
      <w:r>
        <w:rPr>
          <w:b/>
        </w:rPr>
        <w:t xml:space="preserve">قناة طلبات الخصوصية: </w:t>
      </w:r>
      <w:r>
        <w:t>__________________________________________________</w:t>
      </w:r>
    </w:p>
    <w:p>
      <w:pPr>
        <w:pStyle w:val="Heading1"/>
        <w:jc w:val="right"/>
      </w:pPr>
      <w:r>
        <w:t>10. خصوصية الأطفال</w:t>
      </w:r>
    </w:p>
    <w:p>
      <w:pPr>
        <w:jc w:val="right"/>
      </w:pPr>
      <w:r>
        <w:t>صياغة مقترحة: «التطبيق غير موجه للأطفال تحت 13 عامًا ولا نجمع بياناتهم عن قصد. راسلنا للحذف لو زودنا طفل ببيانات.»</w:t>
      </w:r>
    </w:p>
    <w:p>
      <w:pPr>
        <w:jc w:val="right"/>
      </w:pPr>
      <w:r>
        <w:rPr>
          <w:b/>
        </w:rPr>
        <w:t xml:space="preserve">هل التطبيق موجه للأطفال (لا / نعم + مراجعة قانونية): </w:t>
      </w:r>
      <w:r>
        <w:t>__________________________________________________</w:t>
      </w:r>
    </w:p>
    <w:p>
      <w:pPr>
        <w:pStyle w:val="Heading1"/>
        <w:jc w:val="right"/>
      </w:pPr>
      <w:r>
        <w:t>11. التغييرات والتواصل</w:t>
      </w:r>
    </w:p>
    <w:p>
      <w:pPr>
        <w:jc w:val="right"/>
      </w:pPr>
      <w:r>
        <w:rPr>
          <w:b/>
        </w:rPr>
        <w:t xml:space="preserve">كيف يُخطر المستخدمون بالتغييرات: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إيميل التواصل: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عنوان الشركة: </w:t>
      </w:r>
      <w:r>
        <w:t>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