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right"/>
      </w:pPr>
      <w:r>
        <w:t>خطة اختبار قبول المستخدم (UAT)</w:t>
      </w:r>
    </w:p>
    <w:p>
      <w:pPr>
        <w:jc w:val="right"/>
      </w:pPr>
      <w:r>
        <w:rPr>
          <w:color w:val="8A94A0"/>
        </w:rPr>
        <w:t>قالب جاهز للتعبئة — 9 أقسام</w:t>
      </w:r>
    </w:p>
    <w:p>
      <w:pPr>
        <w:jc w:val="right"/>
      </w:pPr>
      <w:r>
        <w:t>web-pioneer.com — قالب مجاني. يمكنك تعديل هذا المستند ومشاركته بحرية.</w:t>
      </w:r>
    </w:p>
    <w:p>
      <w:pPr>
        <w:pStyle w:val="Heading1"/>
        <w:jc w:val="right"/>
      </w:pPr>
      <w:r>
        <w:t>1. بيانات المستند</w:t>
      </w:r>
    </w:p>
    <w:p>
      <w:pPr>
        <w:jc w:val="right"/>
      </w:pPr>
      <w:r>
        <w:rPr>
          <w:b/>
        </w:rPr>
        <w:t xml:space="preserve">اسم المشروع: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النسخة الخاضعة للاختبار: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فترة الاختبار: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إصدار مستند المتطلبات المرجعي: </w:t>
      </w:r>
      <w:r>
        <w:t>__________________________________________________</w:t>
      </w:r>
    </w:p>
    <w:p>
      <w:pPr>
        <w:pStyle w:val="Heading1"/>
        <w:jc w:val="right"/>
      </w:pPr>
      <w:r>
        <w:t>2. النطاق والأهداف</w:t>
      </w:r>
    </w:p>
    <w:p>
      <w:pPr>
        <w:jc w:val="right"/>
      </w:pPr>
      <w:r>
        <w:rPr>
          <w:b/>
        </w:rPr>
        <w:t xml:space="preserve">ضمن النطاق: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خارج النطاق: </w:t>
      </w:r>
      <w:r>
        <w:t>__________________________________________________</w:t>
      </w:r>
    </w:p>
    <w:p>
      <w:pPr>
        <w:jc w:val="right"/>
      </w:pPr>
      <w:r>
        <w:rPr>
          <w:b/>
        </w:rPr>
        <w:t xml:space="preserve">الهدف: </w:t>
      </w:r>
      <w:r>
        <w:t>__________________________________________________</w:t>
      </w:r>
    </w:p>
    <w:p>
      <w:pPr>
        <w:pStyle w:val="Heading1"/>
        <w:jc w:val="right"/>
      </w:pPr>
      <w:r>
        <w:t>3. الأدوار والمسؤوليات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الدور</w:t>
            </w:r>
          </w:p>
        </w:tc>
        <w:tc>
          <w:tcPr>
            <w:tcW w:type="dxa" w:w="2880"/>
          </w:tcPr>
          <w:p>
            <w:r>
              <w:rPr>
                <w:b/>
              </w:rPr>
              <w:t>الاسم</w:t>
            </w:r>
          </w:p>
        </w:tc>
        <w:tc>
          <w:tcPr>
            <w:tcW w:type="dxa" w:w="2880"/>
          </w:tcPr>
          <w:p>
            <w:r>
              <w:rPr>
                <w:b/>
              </w:rPr>
              <w:t>المسؤولية</w:t>
            </w:r>
          </w:p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  <w:tr>
        <w:tc>
          <w:tcPr>
            <w:tcW w:type="dxa" w:w="2880"/>
          </w:tcPr>
          <w:p/>
        </w:tc>
        <w:tc>
          <w:tcPr>
            <w:tcW w:type="dxa" w:w="2880"/>
          </w:tcPr>
          <w:p/>
        </w:tc>
        <w:tc>
          <w:tcPr>
            <w:tcW w:type="dxa" w:w="2880"/>
          </w:tcPr>
          <w:p/>
        </w:tc>
      </w:tr>
    </w:tbl>
    <w:p>
      <w:pPr>
        <w:pStyle w:val="Heading1"/>
        <w:jc w:val="right"/>
      </w:pPr>
      <w:r>
        <w:t>4. شروط البدء</w:t>
      </w:r>
    </w:p>
    <w:p>
      <w:pPr>
        <w:pStyle w:val="ListBullet"/>
        <w:jc w:val="right"/>
      </w:pPr>
      <w:r>
        <w:t>اكتمال جودة المنفذ الداخلية بلا عيوب حرجة معلومة.</w:t>
      </w:r>
    </w:p>
    <w:p>
      <w:pPr>
        <w:pStyle w:val="ListBullet"/>
        <w:jc w:val="right"/>
      </w:pPr>
      <w:r>
        <w:t>بيئة staging بحسابات لكل دور.</w:t>
      </w:r>
    </w:p>
    <w:p>
      <w:pPr>
        <w:pStyle w:val="ListBullet"/>
        <w:jc w:val="right"/>
      </w:pPr>
      <w:r>
        <w:t>بيانات اختبار محملة.</w:t>
      </w:r>
    </w:p>
    <w:p>
      <w:pPr>
        <w:pStyle w:val="ListBullet"/>
        <w:jc w:val="right"/>
      </w:pPr>
      <w:r>
        <w:t>كل مميزات النطاق موجودة في النسخة.</w:t>
      </w:r>
    </w:p>
    <w:p>
      <w:pPr>
        <w:pStyle w:val="Heading1"/>
        <w:jc w:val="right"/>
      </w:pPr>
      <w:r>
        <w:t>5. بيئة الاختبار والحسابات</w:t>
      </w:r>
    </w:p>
    <w:p>
      <w:pPr>
        <w:jc w:val="right"/>
      </w:pPr>
      <w:r>
        <w:t>لا تختبر أبدًا ببيانات عملاء حقيقية أو بطاقات فعلية.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العنصر</w:t>
            </w:r>
          </w:p>
        </w:tc>
        <w:tc>
          <w:tcPr>
            <w:tcW w:type="dxa" w:w="4320"/>
          </w:tcPr>
          <w:p>
            <w:r>
              <w:rPr>
                <w:b/>
              </w:rPr>
              <w:t>القيمة</w:t>
            </w:r>
          </w:p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/>
        </w:tc>
        <w:tc>
          <w:tcPr>
            <w:tcW w:type="dxa" w:w="4320"/>
          </w:tcPr>
          <w:p/>
        </w:tc>
      </w:tr>
    </w:tbl>
    <w:p>
      <w:pPr>
        <w:pStyle w:val="Heading1"/>
        <w:jc w:val="right"/>
      </w:pPr>
      <w:r>
        <w:t>6. حالات الاختبار</w:t>
      </w:r>
    </w:p>
    <w:p>
      <w:pPr>
        <w:jc w:val="right"/>
      </w:pPr>
      <w:r>
        <w:t>صف لكل سلوك متفق عليه. كل ميزة «أساسي» تحتاج حالة على الأقل، مع المسارات غير السعيدة. كرر الجدول لكل موديول.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rPr>
                <w:b/>
              </w:rPr>
              <w:t>الرقم</w:t>
            </w:r>
          </w:p>
        </w:tc>
        <w:tc>
          <w:tcPr>
            <w:tcW w:type="dxa" w:w="1440"/>
          </w:tcPr>
          <w:p>
            <w:r>
              <w:rPr>
                <w:b/>
              </w:rPr>
              <w:t>السيناريو</w:t>
            </w:r>
          </w:p>
        </w:tc>
        <w:tc>
          <w:tcPr>
            <w:tcW w:type="dxa" w:w="1440"/>
          </w:tcPr>
          <w:p>
            <w:r>
              <w:rPr>
                <w:b/>
              </w:rPr>
              <w:t>الخطوات</w:t>
            </w:r>
          </w:p>
        </w:tc>
        <w:tc>
          <w:tcPr>
            <w:tcW w:type="dxa" w:w="1440"/>
          </w:tcPr>
          <w:p>
            <w:r>
              <w:rPr>
                <w:b/>
              </w:rPr>
              <w:t>النتيجة المتوقعة</w:t>
            </w:r>
          </w:p>
        </w:tc>
        <w:tc>
          <w:tcPr>
            <w:tcW w:type="dxa" w:w="1440"/>
          </w:tcPr>
          <w:p>
            <w:r>
              <w:rPr>
                <w:b/>
              </w:rPr>
              <w:t>النتيجة الفعلية</w:t>
            </w:r>
          </w:p>
        </w:tc>
        <w:tc>
          <w:tcPr>
            <w:tcW w:type="dxa" w:w="1440"/>
          </w:tcPr>
          <w:p>
            <w:r>
              <w:rPr>
                <w:b/>
              </w:rPr>
              <w:t>الحالة</w:t>
            </w:r>
          </w:p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  <w:tr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  <w:tc>
          <w:tcPr>
            <w:tcW w:type="dxa" w:w="1440"/>
          </w:tcPr>
          <w:p/>
        </w:tc>
      </w:tr>
    </w:tbl>
    <w:p>
      <w:pPr>
        <w:pStyle w:val="Heading1"/>
        <w:jc w:val="right"/>
      </w:pPr>
      <w:r>
        <w:t>7. سجل العيوب</w:t>
      </w:r>
    </w:p>
    <w:p>
      <w:pPr>
        <w:jc w:val="right"/>
      </w:pPr>
      <w:r>
        <w:t>الخطورة: حرج = يعطل المسارات الأساسية. كبير = معطل مع بديل. صغير = خطأ والنظام مستخدم. شكلي = بصري.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الرقم</w:t>
            </w:r>
          </w:p>
        </w:tc>
        <w:tc>
          <w:tcPr>
            <w:tcW w:type="dxa" w:w="1728"/>
          </w:tcPr>
          <w:p>
            <w:r>
              <w:rPr>
                <w:b/>
              </w:rPr>
              <w:t>الحالة المرتبطة</w:t>
            </w:r>
          </w:p>
        </w:tc>
        <w:tc>
          <w:tcPr>
            <w:tcW w:type="dxa" w:w="1728"/>
          </w:tcPr>
          <w:p>
            <w:r>
              <w:rPr>
                <w:b/>
              </w:rPr>
              <w:t>الوصف</w:t>
            </w:r>
          </w:p>
        </w:tc>
        <w:tc>
          <w:tcPr>
            <w:tcW w:type="dxa" w:w="1728"/>
          </w:tcPr>
          <w:p>
            <w:r>
              <w:rPr>
                <w:b/>
              </w:rPr>
              <w:t>الخطورة</w:t>
            </w:r>
          </w:p>
        </w:tc>
        <w:tc>
          <w:tcPr>
            <w:tcW w:type="dxa" w:w="1728"/>
          </w:tcPr>
          <w:p>
            <w:r>
              <w:rPr>
                <w:b/>
              </w:rPr>
              <w:t>الحالة</w:t>
            </w:r>
          </w:p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>
      <w:pPr>
        <w:pStyle w:val="Heading1"/>
        <w:jc w:val="right"/>
      </w:pPr>
      <w:r>
        <w:t>8. معايير الخروج</w:t>
      </w:r>
    </w:p>
    <w:p>
      <w:pPr>
        <w:pStyle w:val="ListBullet"/>
        <w:jc w:val="right"/>
      </w:pPr>
      <w:r>
        <w:t>تنفيذ 100% من الحالات.</w:t>
      </w:r>
    </w:p>
    <w:p>
      <w:pPr>
        <w:pStyle w:val="ListBullet"/>
        <w:jc w:val="right"/>
      </w:pPr>
      <w:r>
        <w:t>صفر عيوب حرجة أو كبيرة مفتوحة.</w:t>
      </w:r>
    </w:p>
    <w:p>
      <w:pPr>
        <w:pStyle w:val="ListBullet"/>
        <w:jc w:val="right"/>
      </w:pPr>
      <w:r>
        <w:t>الصغيرة والشكلية في قائمة استكمالات بتواريخ متفق عليها.</w:t>
      </w:r>
    </w:p>
    <w:p>
      <w:pPr>
        <w:pStyle w:val="ListBullet"/>
        <w:jc w:val="right"/>
      </w:pPr>
      <w:r>
        <w:t>نجاح فحص الانحدار على مسارات الإصلاحات.</w:t>
      </w:r>
    </w:p>
    <w:p>
      <w:pPr>
        <w:pStyle w:val="Heading1"/>
        <w:jc w:val="right"/>
      </w:pPr>
      <w:r>
        <w:t>9. الاستلام</w:t>
      </w:r>
    </w:p>
    <w:p>
      <w:pPr>
        <w:jc w:val="right"/>
      </w:pPr>
      <w:r>
        <w:t>«نؤكد تنفيذ اختبار القبول لمشروع [الاسم] وفق هذا المستند وتحقق معايير الخروج وقبول النظام للإطلاق، مع الالتزام بقائمة الاستكمالات المرفقة.»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الاسم</w:t>
            </w:r>
          </w:p>
        </w:tc>
        <w:tc>
          <w:tcPr>
            <w:tcW w:type="dxa" w:w="2160"/>
          </w:tcPr>
          <w:p>
            <w:r>
              <w:rPr>
                <w:b/>
              </w:rPr>
              <w:t>الصفة</w:t>
            </w:r>
          </w:p>
        </w:tc>
        <w:tc>
          <w:tcPr>
            <w:tcW w:type="dxa" w:w="2160"/>
          </w:tcPr>
          <w:p>
            <w:r>
              <w:rPr>
                <w:b/>
              </w:rPr>
              <w:t>التوقيع</w:t>
            </w:r>
          </w:p>
        </w:tc>
        <w:tc>
          <w:tcPr>
            <w:tcW w:type="dxa" w:w="2160"/>
          </w:tcPr>
          <w:p>
            <w:r>
              <w:rPr>
                <w:b/>
              </w:rPr>
              <w:t>التاريخ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